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РФ от 10.12.2008 N 950</w:t>
              <w:br/>
              <w:t xml:space="preserve">(ред. от 30.11.2022)</w:t>
              <w:br/>
              <w:t xml:space="preserve">"Об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br/>
              <w:t xml:space="preserve">(вместе с "Положением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и о пределах такого регулирования и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декабря 2008 г. N 950</w:t>
      </w:r>
    </w:p>
    <w:p>
      <w:pPr>
        <w:pStyle w:val="2"/>
        <w:jc w:val="center"/>
      </w:pPr>
      <w:r>
        <w:rPr>
          <w:sz w:val="20"/>
        </w:rPr>
      </w:r>
    </w:p>
    <w:p>
      <w:pPr>
        <w:pStyle w:val="2"/>
        <w:jc w:val="center"/>
      </w:pPr>
      <w:r>
        <w:rPr>
          <w:sz w:val="20"/>
        </w:rPr>
        <w:t xml:space="preserve">ОБ УЧАСТИИ ОРГАНОВ ИСПОЛНИТЕЛЬНОЙ ВЛАСТИ</w:t>
      </w:r>
    </w:p>
    <w:p>
      <w:pPr>
        <w:pStyle w:val="2"/>
        <w:jc w:val="center"/>
      </w:pPr>
      <w:r>
        <w:rPr>
          <w:sz w:val="20"/>
        </w:rPr>
        <w:t xml:space="preserve">СУБЪЕКТОВ РОССИЙСКОЙ ФЕДЕРАЦИИ В ОБЛАСТИ ГОСУДАРСТВЕННОГО</w:t>
      </w:r>
    </w:p>
    <w:p>
      <w:pPr>
        <w:pStyle w:val="2"/>
        <w:jc w:val="center"/>
      </w:pPr>
      <w:r>
        <w:rPr>
          <w:sz w:val="20"/>
        </w:rPr>
        <w:t xml:space="preserve">РЕГУЛИРОВАНИЯ ТАРИФОВ В ОСУЩЕСТВЛЕНИИ ГОСУДАРСТВЕННОГО</w:t>
      </w:r>
    </w:p>
    <w:p>
      <w:pPr>
        <w:pStyle w:val="2"/>
        <w:jc w:val="center"/>
      </w:pPr>
      <w:r>
        <w:rPr>
          <w:sz w:val="20"/>
        </w:rPr>
        <w:t xml:space="preserve">РЕГУЛИРОВАНИЯ И КОНТРОЛЯ ДЕЯТЕЛЬНОСТИ СУБЪЕКТОВ</w:t>
      </w:r>
    </w:p>
    <w:p>
      <w:pPr>
        <w:pStyle w:val="2"/>
        <w:jc w:val="center"/>
      </w:pPr>
      <w:r>
        <w:rPr>
          <w:sz w:val="20"/>
        </w:rPr>
        <w:t xml:space="preserve">ЕСТЕСТВЕННЫХ МОНОПОЛИЙ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color w:val="392c69"/>
              </w:rPr>
              <w:t xml:space="preserve"> Правительства РФ от 30.11.2022 N 2187)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9"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 естественных монополиях"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1" w:tooltip="ПОЛОЖЕНИЕ">
        <w:r>
          <w:rPr>
            <w:sz w:val="20"/>
            <w:color w:val="0000ff"/>
          </w:rPr>
          <w:t xml:space="preserve">Положение</w:t>
        </w:r>
      </w:hyperlink>
      <w:r>
        <w:rPr>
          <w:sz w:val="20"/>
        </w:rPr>
        <w:t xml:space="preserve">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и о пределах такого регулирования и контроля.</w:t>
      </w:r>
    </w:p>
    <w:p>
      <w:pPr>
        <w:pStyle w:val="0"/>
        <w:spacing w:before="200" w:lineRule="auto"/>
        <w:ind w:firstLine="540"/>
        <w:jc w:val="both"/>
      </w:pPr>
      <w:r>
        <w:rPr>
          <w:sz w:val="20"/>
        </w:rPr>
        <w:t xml:space="preserve">2. Утратил силу с 1 марта 2023 года. - </w:t>
      </w:r>
      <w:hyperlink w:history="0" r:id="rId1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w:t>
        </w:r>
      </w:hyperlink>
      <w:r>
        <w:rPr>
          <w:sz w:val="20"/>
        </w:rPr>
        <w:t xml:space="preserve"> Правительства РФ от 30.11.2022 N 2187.</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декабря 2008 г. N 950</w:t>
      </w:r>
    </w:p>
    <w:p>
      <w:pPr>
        <w:pStyle w:val="0"/>
        <w:ind w:firstLine="540"/>
        <w:jc w:val="both"/>
      </w:pPr>
      <w:r>
        <w:rPr>
          <w:sz w:val="20"/>
        </w:rPr>
      </w:r>
    </w:p>
    <w:bookmarkStart w:id="31" w:name="P31"/>
    <w:bookmarkEnd w:id="31"/>
    <w:p>
      <w:pPr>
        <w:pStyle w:val="2"/>
        <w:jc w:val="center"/>
      </w:pPr>
      <w:r>
        <w:rPr>
          <w:sz w:val="20"/>
        </w:rPr>
        <w:t xml:space="preserve">ПОЛОЖЕНИЕ</w:t>
      </w:r>
    </w:p>
    <w:p>
      <w:pPr>
        <w:pStyle w:val="2"/>
        <w:jc w:val="center"/>
      </w:pPr>
      <w:r>
        <w:rPr>
          <w:sz w:val="20"/>
        </w:rPr>
        <w:t xml:space="preserve">ОБ УЧАСТИИ ОРГАНОВ ИСПОЛНИТЕЛЬНОЙ ВЛАСТИ</w:t>
      </w:r>
    </w:p>
    <w:p>
      <w:pPr>
        <w:pStyle w:val="2"/>
        <w:jc w:val="center"/>
      </w:pPr>
      <w:r>
        <w:rPr>
          <w:sz w:val="20"/>
        </w:rPr>
        <w:t xml:space="preserve">СУБЪЕКТОВ РОССИЙСКОЙ ФЕДЕРАЦИИ В ОБЛАСТИ ГОСУДАРСТВЕННОГО</w:t>
      </w:r>
    </w:p>
    <w:p>
      <w:pPr>
        <w:pStyle w:val="2"/>
        <w:jc w:val="center"/>
      </w:pPr>
      <w:r>
        <w:rPr>
          <w:sz w:val="20"/>
        </w:rPr>
        <w:t xml:space="preserve">РЕГУЛИРОВАНИЯ ТАРИФОВ В ОСУЩЕСТВЛЕНИИ ГОСУДАРСТВЕННОГО</w:t>
      </w:r>
    </w:p>
    <w:p>
      <w:pPr>
        <w:pStyle w:val="2"/>
        <w:jc w:val="center"/>
      </w:pPr>
      <w:r>
        <w:rPr>
          <w:sz w:val="20"/>
        </w:rPr>
        <w:t xml:space="preserve">РЕГУЛИРОВАНИЯ И КОНТРОЛЯ ДЕЯТЕЛЬНОСТИ СУБЪЕКТОВ</w:t>
      </w:r>
    </w:p>
    <w:p>
      <w:pPr>
        <w:pStyle w:val="2"/>
        <w:jc w:val="center"/>
      </w:pPr>
      <w:r>
        <w:rPr>
          <w:sz w:val="20"/>
        </w:rPr>
        <w:t xml:space="preserve">ЕСТЕСТВЕННЫХ МОНОПОЛИЙ И О ПРЕДЕЛАХ ТАКОГО</w:t>
      </w:r>
    </w:p>
    <w:p>
      <w:pPr>
        <w:pStyle w:val="2"/>
        <w:jc w:val="center"/>
      </w:pPr>
      <w:r>
        <w:rPr>
          <w:sz w:val="20"/>
        </w:rPr>
        <w:t xml:space="preserve">РЕГУЛИРОВАНИЯ И КОНТРОЛЯ</w:t>
      </w:r>
    </w:p>
    <w:p>
      <w:pPr>
        <w:pStyle w:val="0"/>
        <w:jc w:val="center"/>
      </w:pPr>
      <w:r>
        <w:rPr>
          <w:sz w:val="20"/>
        </w:rPr>
      </w:r>
    </w:p>
    <w:p>
      <w:pPr>
        <w:pStyle w:val="0"/>
        <w:ind w:firstLine="540"/>
        <w:jc w:val="both"/>
      </w:pPr>
      <w:r>
        <w:rPr>
          <w:sz w:val="20"/>
        </w:rPr>
        <w:t xml:space="preserve">1. Настоящее Положение, разработанное в соответствии со </w:t>
      </w:r>
      <w:hyperlink w:history="0" r:id="rId11" w:tooltip="Федеральный закон от 17.08.1995 N 147-ФЗ (ред. от 08.08.2024) &quot;О естественных монополиях&quot; {КонсультантПлюс}">
        <w:r>
          <w:rPr>
            <w:sz w:val="20"/>
            <w:color w:val="0000ff"/>
          </w:rPr>
          <w:t xml:space="preserve">статьей 5</w:t>
        </w:r>
      </w:hyperlink>
      <w:r>
        <w:rPr>
          <w:sz w:val="20"/>
        </w:rPr>
        <w:t xml:space="preserve"> Федерального закона "О естественных монополиях", устанавливает порядок участия органов исполнительной власти субъектов Российской Федерации в области государственного регулирования тарифов (далее - органы регулирования) и пределы осуществляемого ими государственного регулирования и контроля деятельности субъектов естественных монополий.</w:t>
      </w:r>
    </w:p>
    <w:p>
      <w:pPr>
        <w:pStyle w:val="0"/>
        <w:spacing w:before="200" w:lineRule="auto"/>
        <w:ind w:firstLine="540"/>
        <w:jc w:val="both"/>
      </w:pPr>
      <w:r>
        <w:rPr>
          <w:sz w:val="20"/>
        </w:rPr>
        <w:t xml:space="preserve">2. Значения понятий, используемых в настоящем Положении, соответствуют принятым в </w:t>
      </w:r>
      <w:hyperlink w:history="0" r:id="rId12" w:tooltip="Федеральный закон от 17.08.1995 N 147-ФЗ (ред. от 08.08.2024) &quot;О естественных монополиях&quot; {КонсультантПлюс}">
        <w:r>
          <w:rPr>
            <w:sz w:val="20"/>
            <w:color w:val="0000ff"/>
          </w:rPr>
          <w:t xml:space="preserve">законодательстве</w:t>
        </w:r>
      </w:hyperlink>
      <w:r>
        <w:rPr>
          <w:sz w:val="20"/>
        </w:rPr>
        <w:t xml:space="preserve"> Российской Федерации.</w:t>
      </w:r>
    </w:p>
    <w:p>
      <w:pPr>
        <w:pStyle w:val="0"/>
        <w:spacing w:before="200" w:lineRule="auto"/>
        <w:ind w:firstLine="540"/>
        <w:jc w:val="both"/>
      </w:pPr>
      <w:r>
        <w:rPr>
          <w:sz w:val="20"/>
        </w:rPr>
        <w:t xml:space="preserve">3. Государственное регулирование деятельности субъектов естественных монополий осуществляется посредством установления цен (тарифов) и (или) их предельных уровней на услуги субъектов естественных монополий и контроля за применением указанных цен (тарифов).</w:t>
      </w:r>
    </w:p>
    <w:bookmarkStart w:id="42" w:name="P42"/>
    <w:bookmarkEnd w:id="42"/>
    <w:p>
      <w:pPr>
        <w:pStyle w:val="0"/>
        <w:spacing w:before="200" w:lineRule="auto"/>
        <w:ind w:firstLine="540"/>
        <w:jc w:val="both"/>
      </w:pPr>
      <w:r>
        <w:rPr>
          <w:sz w:val="20"/>
        </w:rPr>
        <w:t xml:space="preserve">4. Органы регулирования участвуют в государственном регулировании и контроле деятельности субъектов естественных монополий в следующих сферах:</w:t>
      </w:r>
    </w:p>
    <w:p>
      <w:pPr>
        <w:pStyle w:val="0"/>
        <w:spacing w:before="200" w:lineRule="auto"/>
        <w:ind w:firstLine="540"/>
        <w:jc w:val="both"/>
      </w:pPr>
      <w:r>
        <w:rPr>
          <w:sz w:val="20"/>
        </w:rPr>
        <w:t xml:space="preserve">а) железнодорожные перевозки пассажиров в пригородном сообщении;</w:t>
      </w:r>
    </w:p>
    <w:p>
      <w:pPr>
        <w:pStyle w:val="0"/>
        <w:spacing w:before="200" w:lineRule="auto"/>
        <w:ind w:firstLine="540"/>
        <w:jc w:val="both"/>
      </w:pPr>
      <w:r>
        <w:rPr>
          <w:sz w:val="20"/>
        </w:rPr>
        <w:t xml:space="preserve">б) услуги в транспортных терминалах, портах и аэропортах;</w:t>
      </w:r>
    </w:p>
    <w:p>
      <w:pPr>
        <w:pStyle w:val="0"/>
        <w:spacing w:before="200" w:lineRule="auto"/>
        <w:ind w:firstLine="540"/>
        <w:jc w:val="both"/>
      </w:pPr>
      <w:r>
        <w:rPr>
          <w:sz w:val="20"/>
        </w:rPr>
        <w:t xml:space="preserve">в) услуги по передаче электрической энергии;</w:t>
      </w:r>
    </w:p>
    <w:p>
      <w:pPr>
        <w:pStyle w:val="0"/>
        <w:spacing w:before="200" w:lineRule="auto"/>
        <w:ind w:firstLine="540"/>
        <w:jc w:val="both"/>
      </w:pPr>
      <w:r>
        <w:rPr>
          <w:sz w:val="20"/>
        </w:rPr>
        <w:t xml:space="preserve">г) услуги по передаче тепловой энергии;</w:t>
      </w:r>
    </w:p>
    <w:p>
      <w:pPr>
        <w:pStyle w:val="0"/>
        <w:spacing w:before="200" w:lineRule="auto"/>
        <w:ind w:firstLine="540"/>
        <w:jc w:val="both"/>
      </w:pPr>
      <w:r>
        <w:rPr>
          <w:sz w:val="20"/>
        </w:rPr>
        <w:t xml:space="preserve">д) транспортировка газа по газораспределительным сетям.</w:t>
      </w:r>
    </w:p>
    <w:p>
      <w:pPr>
        <w:pStyle w:val="0"/>
        <w:spacing w:before="200" w:lineRule="auto"/>
        <w:ind w:firstLine="540"/>
        <w:jc w:val="both"/>
      </w:pPr>
      <w:r>
        <w:rPr>
          <w:sz w:val="20"/>
        </w:rPr>
        <w:t xml:space="preserve">5. Государственное регулирование и контроль деятельности субъектов естественных монополий в сфере услуг по передаче электрической и тепловой энергии осуществляется органами регулирования в соответствии с законодательством Российской Федерации об электроэнергетике, иными нормативными правовыми актами в установленной сфере деятельности и настоящим Положением.</w:t>
      </w:r>
    </w:p>
    <w:p>
      <w:pPr>
        <w:pStyle w:val="0"/>
        <w:spacing w:before="200" w:lineRule="auto"/>
        <w:ind w:firstLine="540"/>
        <w:jc w:val="both"/>
      </w:pPr>
      <w:r>
        <w:rPr>
          <w:sz w:val="20"/>
        </w:rPr>
        <w:t xml:space="preserve">6. Государственное регулирование и контроль деятельности субъектов естественных монополий в сфере железнодорожных перевозок пассажиров в пригородном сообщении и услуг в транспортных терминалах, портах и аэропортах осуществляется органами регулирования в соответствии с </w:t>
      </w:r>
      <w:hyperlink w:history="0" r:id="rId13"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о естественных монополиях, иными нормативными правовыми актами в установленной сфере деятельности и настоящим Положением.</w:t>
      </w:r>
    </w:p>
    <w:p>
      <w:pPr>
        <w:pStyle w:val="0"/>
        <w:spacing w:before="200" w:lineRule="auto"/>
        <w:ind w:firstLine="540"/>
        <w:jc w:val="both"/>
      </w:pPr>
      <w:r>
        <w:rPr>
          <w:sz w:val="20"/>
        </w:rPr>
        <w:t xml:space="preserve">Государственному регулированию органами регулирования подлежит деятельность субъектов естественных монополий в сфере услуг в транспортных терминалах, портах и аэропортах, включенных в реестр субъектов естественных монополий и не вошедших в </w:t>
      </w:r>
      <w:hyperlink w:history="0" r:id="rId14" w:tooltip="Приказ ФАС России от 26.04.2024 N 281/24 &quot;Об утверждении Перечней субъектов естественных монополий в сфере услуг в транспортных терминалах, портах и аэропортах, государственное регулирование которых осуществляется ФАС России&quot; (Зарегистрировано в Минюсте России 12.08.2024 N 79111) {КонсультантПлюс}">
        <w:r>
          <w:rPr>
            <w:sz w:val="20"/>
            <w:color w:val="0000ff"/>
          </w:rPr>
          <w:t xml:space="preserve">перечень</w:t>
        </w:r>
      </w:hyperlink>
      <w:r>
        <w:rPr>
          <w:sz w:val="20"/>
        </w:rPr>
        <w:t xml:space="preserve">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Указанный перечень утверждается федеральным органом исполнительной власти по регулированию естественных монополий на основе анализа деятельности конкретного субъекта естественной монополии в сфере услуг в транспортных терминалах, портах и аэропортах.</w:t>
      </w:r>
    </w:p>
    <w:p>
      <w:pPr>
        <w:pStyle w:val="0"/>
        <w:spacing w:before="200" w:lineRule="auto"/>
        <w:ind w:firstLine="540"/>
        <w:jc w:val="both"/>
      </w:pPr>
      <w:r>
        <w:rPr>
          <w:sz w:val="20"/>
        </w:rPr>
        <w:t xml:space="preserve">Органы регулирования осуществляют государственное регулирование деятельности субъектов естественных монополий в сфере железнодорожных перевозок пассажиров в пригородном сообщении.</w:t>
      </w:r>
    </w:p>
    <w:p>
      <w:pPr>
        <w:pStyle w:val="0"/>
        <w:spacing w:before="200" w:lineRule="auto"/>
        <w:ind w:firstLine="540"/>
        <w:jc w:val="both"/>
      </w:pPr>
      <w:r>
        <w:rPr>
          <w:sz w:val="20"/>
        </w:rPr>
        <w:t xml:space="preserve">7. Участие органов регулирования в государственном регулировании деятельности субъектов естественных монополий в сфере услуг по транспортировке газа по газораспределительным сетям осуществляется в </w:t>
      </w:r>
      <w:hyperlink w:history="0" r:id="rId15" w:tooltip="Федеральный закон от 17.08.1995 N 147-ФЗ (ред. от 08.08.2024) &quot;О естественных монополиях&quot; {КонсультантПлюс}">
        <w:r>
          <w:rPr>
            <w:sz w:val="20"/>
            <w:color w:val="0000ff"/>
          </w:rPr>
          <w:t xml:space="preserve">порядке</w:t>
        </w:r>
      </w:hyperlink>
      <w:r>
        <w:rPr>
          <w:sz w:val="20"/>
        </w:rPr>
        <w:t xml:space="preserve">, предусмотренном законодательством Российской Федерации о естественных монополиях, иными нормативными правовыми актами в установленной сфере деятельности и настоящим Положением.</w:t>
      </w:r>
    </w:p>
    <w:p>
      <w:pPr>
        <w:pStyle w:val="0"/>
        <w:spacing w:before="200" w:lineRule="auto"/>
        <w:ind w:firstLine="540"/>
        <w:jc w:val="both"/>
      </w:pPr>
      <w:r>
        <w:rPr>
          <w:sz w:val="20"/>
        </w:rPr>
        <w:t xml:space="preserve">8. Органы регулирования представляют в федеральный орган исполнительной власти по регулированию естественных монополий предложения для введения или прекращения государственного регулирования в отношении конкретного субъекта естественной монополии.</w:t>
      </w:r>
    </w:p>
    <w:p>
      <w:pPr>
        <w:pStyle w:val="0"/>
        <w:spacing w:before="200" w:lineRule="auto"/>
        <w:ind w:firstLine="540"/>
        <w:jc w:val="both"/>
      </w:pPr>
      <w:r>
        <w:rPr>
          <w:sz w:val="20"/>
        </w:rPr>
        <w:t xml:space="preserve">На основе анализа представленных предложений федеральный орган исполнительной власти по регулированию естественных монополий принимает </w:t>
      </w:r>
      <w:r>
        <w:rPr>
          <w:sz w:val="20"/>
        </w:rPr>
        <w:t xml:space="preserve">решение</w:t>
      </w:r>
      <w:r>
        <w:rPr>
          <w:sz w:val="20"/>
        </w:rPr>
        <w:t xml:space="preserve"> о введении или прекращении государственного регулирования и о включении организации в реестр субъектов естественных монополий или об исключении ее из реестра.</w:t>
      </w:r>
    </w:p>
    <w:p>
      <w:pPr>
        <w:pStyle w:val="0"/>
        <w:spacing w:before="200" w:lineRule="auto"/>
        <w:ind w:firstLine="540"/>
        <w:jc w:val="both"/>
      </w:pPr>
      <w:r>
        <w:rPr>
          <w:sz w:val="20"/>
        </w:rPr>
        <w:t xml:space="preserve">9. Органы регулирования в недельный срок со дня принятия решения об установлении тарифов для субъекта естественной монополии представляют заверенную копию этого решения в федеральный орган исполнительной власти по регулированию естественных монополий.</w:t>
      </w:r>
    </w:p>
    <w:p>
      <w:pPr>
        <w:pStyle w:val="0"/>
        <w:spacing w:before="200" w:lineRule="auto"/>
        <w:ind w:firstLine="540"/>
        <w:jc w:val="both"/>
      </w:pPr>
      <w:r>
        <w:rPr>
          <w:sz w:val="20"/>
        </w:rPr>
        <w:t xml:space="preserve">В случае необходимости федеральный орган исполнительной власти по регулированию естественных монополий вправе запросить материалы, на основании которых принято решение органа регулирования.</w:t>
      </w:r>
    </w:p>
    <w:p>
      <w:pPr>
        <w:pStyle w:val="0"/>
        <w:spacing w:before="200" w:lineRule="auto"/>
        <w:ind w:firstLine="540"/>
        <w:jc w:val="both"/>
      </w:pPr>
      <w:r>
        <w:rPr>
          <w:sz w:val="20"/>
        </w:rPr>
        <w:t xml:space="preserve">В случае если при проведении анализа представленных органом регулирования материалов выявлено нарушение </w:t>
      </w:r>
      <w:hyperlink w:history="0" r:id="rId16" w:tooltip="Федеральный закон от 17.08.1995 N 147-ФЗ (ред. от 08.08.2024) &quot;О естественных монополиях&quot; {КонсультантПлюс}">
        <w:r>
          <w:rPr>
            <w:sz w:val="20"/>
            <w:color w:val="0000ff"/>
          </w:rPr>
          <w:t xml:space="preserve">законодательства</w:t>
        </w:r>
      </w:hyperlink>
      <w:r>
        <w:rPr>
          <w:sz w:val="20"/>
        </w:rPr>
        <w:t xml:space="preserve"> Российской Федерации о естественных монополиях, федеральный орган исполнительной власти по регулированию естественных монополий вправе направить органам регулирования обязательные для исполнения предписания об отмене или об изменении принятых ими актов, не соответствующих законодательству Российской Федерации о естественных монополиях, и (или) о прекращении нарушений указанного законодательства.</w:t>
      </w:r>
    </w:p>
    <w:p>
      <w:pPr>
        <w:pStyle w:val="0"/>
        <w:spacing w:before="200" w:lineRule="auto"/>
        <w:ind w:firstLine="540"/>
        <w:jc w:val="both"/>
      </w:pPr>
      <w:r>
        <w:rPr>
          <w:sz w:val="20"/>
        </w:rPr>
        <w:t xml:space="preserve">10. Органы регулирования осуществляют государственный контроль деятельности субъектов естественных монополий в сферах, указанных в </w:t>
      </w:r>
      <w:hyperlink w:history="0" w:anchor="P42" w:tooltip="4. Органы регулирования участвуют в государственном регулировании и контроле деятельности субъектов естественных монополий в следующих сферах:">
        <w:r>
          <w:rPr>
            <w:sz w:val="20"/>
            <w:color w:val="0000ff"/>
          </w:rPr>
          <w:t xml:space="preserve">пункте 4</w:t>
        </w:r>
      </w:hyperlink>
      <w:r>
        <w:rPr>
          <w:sz w:val="20"/>
        </w:rPr>
        <w:t xml:space="preserve"> настоящего Положения, в соответствии с </w:t>
      </w:r>
      <w:hyperlink w:history="0" r:id="rId17"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за исключением контроля деятельности субъектов естественных монополий в сфере услуг в транспортных терминалах, портах и аэропортах, включенных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10.12.2008 N 950</w:t>
            <w:br/>
            <w:t>(ред. от 30.11.2022)</w:t>
            <w:br/>
            <w:t>"Об участии органов исполнительной власти субъек...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32853&amp;dst=100007" TargetMode = "External"/><Relationship Id="rId9" Type="http://schemas.openxmlformats.org/officeDocument/2006/relationships/hyperlink" Target="https://login.consultant.ru/link/?req=doc&amp;base=LAW&amp;n=482766&amp;dst=100186" TargetMode = "External"/><Relationship Id="rId10" Type="http://schemas.openxmlformats.org/officeDocument/2006/relationships/hyperlink" Target="https://login.consultant.ru/link/?req=doc&amp;base=LAW&amp;n=432853&amp;dst=100007" TargetMode = "External"/><Relationship Id="rId11" Type="http://schemas.openxmlformats.org/officeDocument/2006/relationships/hyperlink" Target="https://login.consultant.ru/link/?req=doc&amp;base=LAW&amp;n=482766&amp;dst=100186" TargetMode = "External"/><Relationship Id="rId12" Type="http://schemas.openxmlformats.org/officeDocument/2006/relationships/hyperlink" Target="https://login.consultant.ru/link/?req=doc&amp;base=LAW&amp;n=482766&amp;dst=100013" TargetMode = "External"/><Relationship Id="rId13" Type="http://schemas.openxmlformats.org/officeDocument/2006/relationships/hyperlink" Target="https://login.consultant.ru/link/?req=doc&amp;base=LAW&amp;n=482766&amp;dst=100031" TargetMode = "External"/><Relationship Id="rId14" Type="http://schemas.openxmlformats.org/officeDocument/2006/relationships/hyperlink" Target="https://login.consultant.ru/link/?req=doc&amp;base=LAW&amp;n=483163&amp;dst=100020" TargetMode = "External"/><Relationship Id="rId15" Type="http://schemas.openxmlformats.org/officeDocument/2006/relationships/hyperlink" Target="https://login.consultant.ru/link/?req=doc&amp;base=LAW&amp;n=482766&amp;dst=100056" TargetMode = "External"/><Relationship Id="rId16" Type="http://schemas.openxmlformats.org/officeDocument/2006/relationships/hyperlink" Target="https://login.consultant.ru/link/?req=doc&amp;base=LAW&amp;n=482766" TargetMode = "External"/><Relationship Id="rId17" Type="http://schemas.openxmlformats.org/officeDocument/2006/relationships/hyperlink" Target="https://login.consultant.ru/link/?req=doc&amp;base=LAW&amp;n=482766&amp;dst=100037"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10.12.2008 N 950
(ред. от 30.11.2022)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(вместе с "Положением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dc:title>
  <dcterms:created xsi:type="dcterms:W3CDTF">2025-08-22T08:32:53Z</dcterms:created>
</cp:coreProperties>
</file>