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2B" w:rsidRDefault="008B172B" w:rsidP="00FD611C">
      <w:pPr>
        <w:tabs>
          <w:tab w:val="left" w:pos="2554"/>
        </w:tabs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</w:t>
      </w:r>
    </w:p>
    <w:p w:rsidR="00FD611C" w:rsidRPr="00FD611C" w:rsidRDefault="00FD611C" w:rsidP="00FD611C">
      <w:pPr>
        <w:tabs>
          <w:tab w:val="left" w:pos="2554"/>
        </w:tabs>
        <w:ind w:firstLine="709"/>
        <w:jc w:val="center"/>
        <w:rPr>
          <w:b/>
          <w:sz w:val="28"/>
          <w:szCs w:val="28"/>
          <w:lang w:eastAsia="en-US"/>
        </w:rPr>
      </w:pPr>
      <w:r w:rsidRPr="00FD611C">
        <w:rPr>
          <w:b/>
          <w:sz w:val="28"/>
          <w:szCs w:val="28"/>
          <w:lang w:eastAsia="en-US"/>
        </w:rPr>
        <w:t>о реализации областной государственной программы</w:t>
      </w:r>
    </w:p>
    <w:p w:rsidR="00FD611C" w:rsidRPr="00FD611C" w:rsidRDefault="008B172B" w:rsidP="00FD611C">
      <w:pPr>
        <w:tabs>
          <w:tab w:val="left" w:pos="2554"/>
        </w:tabs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FD611C" w:rsidRPr="00FD611C">
        <w:rPr>
          <w:b/>
          <w:sz w:val="28"/>
          <w:szCs w:val="28"/>
          <w:lang w:eastAsia="en-US"/>
        </w:rPr>
        <w:t>Энергоэффективность и развитие энергетики в Смоленской области»</w:t>
      </w:r>
    </w:p>
    <w:p w:rsidR="007B50C9" w:rsidRDefault="00FD611C" w:rsidP="00FD611C">
      <w:pPr>
        <w:tabs>
          <w:tab w:val="left" w:pos="2554"/>
        </w:tabs>
        <w:ind w:firstLine="709"/>
        <w:jc w:val="center"/>
        <w:rPr>
          <w:b/>
          <w:sz w:val="28"/>
          <w:szCs w:val="28"/>
        </w:rPr>
      </w:pPr>
      <w:r w:rsidRPr="00FD611C">
        <w:rPr>
          <w:b/>
          <w:sz w:val="28"/>
          <w:szCs w:val="28"/>
          <w:lang w:eastAsia="en-US"/>
        </w:rPr>
        <w:t>за 202</w:t>
      </w:r>
      <w:r w:rsidR="009D4E7F" w:rsidRPr="009D4E7F">
        <w:rPr>
          <w:b/>
          <w:sz w:val="28"/>
          <w:szCs w:val="28"/>
          <w:lang w:eastAsia="en-US"/>
        </w:rPr>
        <w:t>4</w:t>
      </w:r>
      <w:r w:rsidRPr="00FD611C">
        <w:rPr>
          <w:b/>
          <w:sz w:val="28"/>
          <w:szCs w:val="28"/>
          <w:lang w:eastAsia="en-US"/>
        </w:rPr>
        <w:t xml:space="preserve"> год.</w:t>
      </w:r>
    </w:p>
    <w:p w:rsidR="008B172B" w:rsidRDefault="008B172B" w:rsidP="007B50C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202</w:t>
      </w:r>
      <w:r w:rsidR="009D4E7F" w:rsidRPr="009D4E7F">
        <w:rPr>
          <w:sz w:val="27"/>
          <w:szCs w:val="27"/>
        </w:rPr>
        <w:t>4</w:t>
      </w:r>
      <w:r w:rsidRPr="008B172B">
        <w:rPr>
          <w:sz w:val="27"/>
          <w:szCs w:val="27"/>
        </w:rPr>
        <w:t xml:space="preserve"> году выполнены следующие мероприятия в рамках реализации областной государственной программы «Энергоэффект</w:t>
      </w:r>
      <w:r>
        <w:rPr>
          <w:sz w:val="27"/>
          <w:szCs w:val="27"/>
        </w:rPr>
        <w:t>ивность и развитие энергетики в </w:t>
      </w:r>
      <w:r w:rsidRPr="008B172B">
        <w:rPr>
          <w:sz w:val="27"/>
          <w:szCs w:val="27"/>
        </w:rPr>
        <w:t>Смоленской области» (далее – Программа):</w:t>
      </w:r>
    </w:p>
    <w:p w:rsidR="00CE5F9F" w:rsidRDefault="00CE5F9F" w:rsidP="00CE5F9F">
      <w:pPr>
        <w:tabs>
          <w:tab w:val="left" w:pos="2554"/>
        </w:tabs>
        <w:ind w:firstLine="709"/>
        <w:jc w:val="both"/>
        <w:rPr>
          <w:b/>
          <w:sz w:val="28"/>
          <w:szCs w:val="28"/>
        </w:rPr>
      </w:pPr>
      <w:r w:rsidRPr="00A14811">
        <w:rPr>
          <w:b/>
          <w:sz w:val="28"/>
          <w:szCs w:val="28"/>
        </w:rPr>
        <w:t>В 202</w:t>
      </w:r>
      <w:r w:rsidR="009D4E7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выполняются</w:t>
      </w:r>
      <w:r w:rsidRPr="00A14811">
        <w:rPr>
          <w:b/>
          <w:sz w:val="28"/>
          <w:szCs w:val="28"/>
        </w:rPr>
        <w:t xml:space="preserve"> следующие мероприятия:</w:t>
      </w:r>
    </w:p>
    <w:p w:rsidR="009D4E7F" w:rsidRPr="00B07F5B" w:rsidRDefault="009D4E7F" w:rsidP="009D4E7F">
      <w:pPr>
        <w:tabs>
          <w:tab w:val="left" w:pos="5387"/>
        </w:tabs>
        <w:ind w:firstLine="709"/>
        <w:jc w:val="both"/>
        <w:rPr>
          <w:sz w:val="28"/>
          <w:szCs w:val="28"/>
          <w:lang w:eastAsia="en-US"/>
        </w:rPr>
      </w:pPr>
      <w:r w:rsidRPr="00B07F5B">
        <w:rPr>
          <w:sz w:val="28"/>
          <w:szCs w:val="28"/>
          <w:lang w:eastAsia="en-US"/>
        </w:rPr>
        <w:t>1. Разработка проектно-сметной документации на мероприятия по переводу на индивидуальное газовое отопление 3 жилых домов</w:t>
      </w:r>
      <w:r>
        <w:rPr>
          <w:sz w:val="28"/>
          <w:szCs w:val="28"/>
          <w:lang w:eastAsia="en-US"/>
        </w:rPr>
        <w:t xml:space="preserve"> по ул. Карла-Маркса, д. 33 (12 </w:t>
      </w:r>
      <w:r w:rsidRPr="00B07F5B">
        <w:rPr>
          <w:sz w:val="28"/>
          <w:szCs w:val="28"/>
          <w:lang w:eastAsia="en-US"/>
        </w:rPr>
        <w:t>квартир), ул. Ленина, д. 75, (16 квартир), ул. Урицкого, д. 35 (8 квартир) в городе Дорогобуж. Размер субсидии из областного бюджета составил 2 161,02 тыс. рублей, местного бюджета – 113,73 тыс. рублей;</w:t>
      </w:r>
    </w:p>
    <w:p w:rsidR="009D4E7F" w:rsidRPr="00B07F5B" w:rsidRDefault="009D4E7F" w:rsidP="009D4E7F">
      <w:pPr>
        <w:tabs>
          <w:tab w:val="left" w:pos="5387"/>
        </w:tabs>
        <w:ind w:firstLine="709"/>
        <w:jc w:val="both"/>
        <w:rPr>
          <w:sz w:val="28"/>
          <w:szCs w:val="28"/>
          <w:lang w:eastAsia="en-US"/>
        </w:rPr>
      </w:pPr>
      <w:r w:rsidRPr="00B07F5B">
        <w:rPr>
          <w:sz w:val="28"/>
          <w:szCs w:val="28"/>
          <w:lang w:eastAsia="en-US"/>
        </w:rPr>
        <w:t>2. Перевод на индивидуальное газов</w:t>
      </w:r>
      <w:r>
        <w:rPr>
          <w:sz w:val="28"/>
          <w:szCs w:val="28"/>
          <w:lang w:eastAsia="en-US"/>
        </w:rPr>
        <w:t>ое отопление жилого дома по ул. </w:t>
      </w:r>
      <w:r w:rsidRPr="00B07F5B">
        <w:rPr>
          <w:sz w:val="28"/>
          <w:szCs w:val="28"/>
          <w:lang w:eastAsia="en-US"/>
        </w:rPr>
        <w:t>Урицкого, д. 35 (8 квартир) в город</w:t>
      </w:r>
      <w:r>
        <w:rPr>
          <w:sz w:val="28"/>
          <w:szCs w:val="28"/>
          <w:lang w:eastAsia="en-US"/>
        </w:rPr>
        <w:t>е Дорогобуж. Размер субсидии из </w:t>
      </w:r>
      <w:r w:rsidRPr="00B07F5B">
        <w:rPr>
          <w:sz w:val="28"/>
          <w:szCs w:val="28"/>
          <w:lang w:eastAsia="en-US"/>
        </w:rPr>
        <w:t>областного бюджета составил 3 589,90 тыс. ру</w:t>
      </w:r>
      <w:r>
        <w:rPr>
          <w:sz w:val="28"/>
          <w:szCs w:val="28"/>
          <w:lang w:eastAsia="en-US"/>
        </w:rPr>
        <w:t>блей, местного бюджета – 188,94 </w:t>
      </w:r>
      <w:r w:rsidRPr="00B07F5B">
        <w:rPr>
          <w:sz w:val="28"/>
          <w:szCs w:val="28"/>
          <w:lang w:eastAsia="en-US"/>
        </w:rPr>
        <w:t>тыс. рублей;</w:t>
      </w:r>
    </w:p>
    <w:p w:rsidR="009D4E7F" w:rsidRPr="00B07F5B" w:rsidRDefault="009D4E7F" w:rsidP="009D4E7F">
      <w:pPr>
        <w:tabs>
          <w:tab w:val="left" w:pos="5387"/>
        </w:tabs>
        <w:ind w:firstLine="709"/>
        <w:jc w:val="both"/>
        <w:rPr>
          <w:sz w:val="28"/>
          <w:szCs w:val="28"/>
          <w:lang w:eastAsia="en-US"/>
        </w:rPr>
      </w:pPr>
      <w:r w:rsidRPr="00B07F5B">
        <w:rPr>
          <w:sz w:val="28"/>
          <w:szCs w:val="28"/>
          <w:lang w:eastAsia="en-US"/>
        </w:rPr>
        <w:t>Реализация данного мероприятия позволила повысить надежность теплоснабжения, улучшить комфорт проживания и сн</w:t>
      </w:r>
      <w:r>
        <w:rPr>
          <w:sz w:val="28"/>
          <w:szCs w:val="28"/>
          <w:lang w:eastAsia="en-US"/>
        </w:rPr>
        <w:t>изить оплату жителей за </w:t>
      </w:r>
      <w:r w:rsidRPr="00B07F5B">
        <w:rPr>
          <w:sz w:val="28"/>
          <w:szCs w:val="28"/>
          <w:lang w:eastAsia="en-US"/>
        </w:rPr>
        <w:t>потребленные энергоресурсы.</w:t>
      </w:r>
    </w:p>
    <w:p w:rsidR="009D4E7F" w:rsidRPr="00B07F5B" w:rsidRDefault="009D4E7F" w:rsidP="009D4E7F">
      <w:pPr>
        <w:tabs>
          <w:tab w:val="left" w:pos="5387"/>
        </w:tabs>
        <w:ind w:firstLine="709"/>
        <w:jc w:val="both"/>
        <w:rPr>
          <w:sz w:val="28"/>
          <w:szCs w:val="28"/>
          <w:lang w:eastAsia="en-US"/>
        </w:rPr>
      </w:pPr>
      <w:r w:rsidRPr="00B07F5B">
        <w:rPr>
          <w:sz w:val="28"/>
          <w:szCs w:val="28"/>
          <w:lang w:eastAsia="en-US"/>
        </w:rPr>
        <w:t>3. Устройство и модернизация уличного освещения в городе Смоленске около МБДОУ «Детский сад № 56 «Загадка» и СОГБУ «Детский дом «Гнездышко». Размер субсидии из областного бюджета составил 861,61 тыс. рублей, местного бюджета – 45,35 тыс. рублей;</w:t>
      </w:r>
    </w:p>
    <w:p w:rsidR="009D4E7F" w:rsidRPr="00B07F5B" w:rsidRDefault="009D4E7F" w:rsidP="009D4E7F">
      <w:pPr>
        <w:tabs>
          <w:tab w:val="left" w:pos="5387"/>
        </w:tabs>
        <w:ind w:firstLine="709"/>
        <w:jc w:val="both"/>
        <w:rPr>
          <w:sz w:val="28"/>
          <w:szCs w:val="28"/>
          <w:lang w:eastAsia="en-US"/>
        </w:rPr>
      </w:pPr>
      <w:r w:rsidRPr="00B07F5B">
        <w:rPr>
          <w:sz w:val="28"/>
          <w:szCs w:val="28"/>
          <w:lang w:eastAsia="en-US"/>
        </w:rPr>
        <w:t>Реализация указанного мероприятия обеспечила надежное, высокоэффективное наружное освещение у</w:t>
      </w:r>
      <w:r>
        <w:rPr>
          <w:sz w:val="28"/>
          <w:szCs w:val="28"/>
          <w:lang w:eastAsia="en-US"/>
        </w:rPr>
        <w:t>лиц, ранее не освещенных улиц и </w:t>
      </w:r>
      <w:r w:rsidRPr="00B07F5B">
        <w:rPr>
          <w:sz w:val="28"/>
          <w:szCs w:val="28"/>
          <w:lang w:eastAsia="en-US"/>
        </w:rPr>
        <w:t>повысило надежность и долговечность существующих сетей уличного освещения.</w:t>
      </w:r>
    </w:p>
    <w:p w:rsidR="009D4E7F" w:rsidRPr="00B07F5B" w:rsidRDefault="009D4E7F" w:rsidP="009D4E7F">
      <w:pPr>
        <w:tabs>
          <w:tab w:val="left" w:pos="5387"/>
        </w:tabs>
        <w:ind w:firstLine="709"/>
        <w:jc w:val="both"/>
        <w:rPr>
          <w:sz w:val="28"/>
          <w:szCs w:val="28"/>
          <w:lang w:eastAsia="en-US"/>
        </w:rPr>
      </w:pPr>
      <w:r w:rsidRPr="00B07F5B">
        <w:rPr>
          <w:sz w:val="28"/>
          <w:szCs w:val="28"/>
          <w:lang w:eastAsia="en-US"/>
        </w:rPr>
        <w:t xml:space="preserve">4. Работы по энергосбережению и повышению энергетической эффективности в энергетике. Объем финансирования за счет внебюджетных источников составил </w:t>
      </w:r>
      <w:r>
        <w:rPr>
          <w:sz w:val="28"/>
          <w:szCs w:val="28"/>
          <w:lang w:eastAsia="en-US"/>
        </w:rPr>
        <w:t>95 900,00</w:t>
      </w:r>
      <w:r w:rsidRPr="00B07F5B">
        <w:rPr>
          <w:sz w:val="28"/>
          <w:szCs w:val="28"/>
          <w:lang w:eastAsia="en-US"/>
        </w:rPr>
        <w:t xml:space="preserve"> млн. тыс. руб. </w:t>
      </w:r>
    </w:p>
    <w:p w:rsidR="009D4E7F" w:rsidRDefault="009D4E7F" w:rsidP="009D4E7F">
      <w:pPr>
        <w:tabs>
          <w:tab w:val="left" w:pos="5387"/>
        </w:tabs>
        <w:ind w:firstLine="709"/>
        <w:jc w:val="both"/>
        <w:rPr>
          <w:sz w:val="28"/>
          <w:szCs w:val="28"/>
          <w:lang w:eastAsia="en-US"/>
        </w:rPr>
      </w:pPr>
      <w:r w:rsidRPr="00B07F5B">
        <w:rPr>
          <w:sz w:val="28"/>
          <w:szCs w:val="28"/>
          <w:lang w:eastAsia="en-US"/>
        </w:rPr>
        <w:t xml:space="preserve">В результате выполнения мероприятий для уменьшения потерь электрической энергии при ее передаче распределительным сетям в общем объеме переданной электрической энергии экономия электроэнергии составила 1 095 тыс. </w:t>
      </w:r>
      <w:proofErr w:type="spellStart"/>
      <w:r w:rsidRPr="00B07F5B">
        <w:rPr>
          <w:sz w:val="28"/>
          <w:szCs w:val="28"/>
          <w:lang w:eastAsia="en-US"/>
        </w:rPr>
        <w:t>кВтч</w:t>
      </w:r>
      <w:proofErr w:type="spellEnd"/>
      <w:r w:rsidRPr="00B07F5B">
        <w:rPr>
          <w:sz w:val="28"/>
          <w:szCs w:val="28"/>
          <w:lang w:eastAsia="en-US"/>
        </w:rPr>
        <w:t xml:space="preserve">.     </w:t>
      </w:r>
    </w:p>
    <w:p w:rsidR="009D4E7F" w:rsidRPr="00B07F5B" w:rsidRDefault="009D4E7F" w:rsidP="009D4E7F">
      <w:pPr>
        <w:tabs>
          <w:tab w:val="left" w:pos="5387"/>
        </w:tabs>
        <w:ind w:firstLine="709"/>
        <w:jc w:val="both"/>
        <w:rPr>
          <w:sz w:val="28"/>
          <w:szCs w:val="28"/>
          <w:lang w:eastAsia="en-US"/>
        </w:rPr>
      </w:pPr>
      <w:r w:rsidRPr="00B07F5B">
        <w:rPr>
          <w:sz w:val="28"/>
          <w:szCs w:val="28"/>
          <w:lang w:eastAsia="en-US"/>
        </w:rPr>
        <w:t xml:space="preserve">                   </w:t>
      </w:r>
    </w:p>
    <w:p w:rsidR="009D4E7F" w:rsidRDefault="009D4E7F" w:rsidP="00CE5F9F">
      <w:pPr>
        <w:tabs>
          <w:tab w:val="left" w:pos="2554"/>
        </w:tabs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9D4E7F" w:rsidSect="00A148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79F6"/>
    <w:multiLevelType w:val="hybridMultilevel"/>
    <w:tmpl w:val="1CB23166"/>
    <w:lvl w:ilvl="0" w:tplc="15DC1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187338"/>
    <w:multiLevelType w:val="hybridMultilevel"/>
    <w:tmpl w:val="A274AA86"/>
    <w:lvl w:ilvl="0" w:tplc="5C84B35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732F4B"/>
    <w:multiLevelType w:val="hybridMultilevel"/>
    <w:tmpl w:val="8D94DFFC"/>
    <w:lvl w:ilvl="0" w:tplc="74600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AE7E4E"/>
    <w:multiLevelType w:val="hybridMultilevel"/>
    <w:tmpl w:val="9602645A"/>
    <w:lvl w:ilvl="0" w:tplc="C26C1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58278E"/>
    <w:multiLevelType w:val="hybridMultilevel"/>
    <w:tmpl w:val="B1CEABC0"/>
    <w:lvl w:ilvl="0" w:tplc="68142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1D2E61"/>
    <w:multiLevelType w:val="hybridMultilevel"/>
    <w:tmpl w:val="D2BCF850"/>
    <w:lvl w:ilvl="0" w:tplc="75A26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FC"/>
    <w:rsid w:val="00024307"/>
    <w:rsid w:val="0003778F"/>
    <w:rsid w:val="00093CB6"/>
    <w:rsid w:val="000A2107"/>
    <w:rsid w:val="000B2E47"/>
    <w:rsid w:val="000C74AB"/>
    <w:rsid w:val="000C7E6E"/>
    <w:rsid w:val="000D022C"/>
    <w:rsid w:val="001252D4"/>
    <w:rsid w:val="001466ED"/>
    <w:rsid w:val="0018082B"/>
    <w:rsid w:val="00196F1B"/>
    <w:rsid w:val="001C1D34"/>
    <w:rsid w:val="00207EFC"/>
    <w:rsid w:val="00222481"/>
    <w:rsid w:val="0027114A"/>
    <w:rsid w:val="002802C1"/>
    <w:rsid w:val="002D0EE9"/>
    <w:rsid w:val="002E03A5"/>
    <w:rsid w:val="002E3755"/>
    <w:rsid w:val="0030717C"/>
    <w:rsid w:val="003122C2"/>
    <w:rsid w:val="0033084A"/>
    <w:rsid w:val="00332E34"/>
    <w:rsid w:val="003A21C6"/>
    <w:rsid w:val="003A250A"/>
    <w:rsid w:val="003A40DC"/>
    <w:rsid w:val="003A65DE"/>
    <w:rsid w:val="003C295A"/>
    <w:rsid w:val="003C4100"/>
    <w:rsid w:val="003D35EF"/>
    <w:rsid w:val="003D5AF9"/>
    <w:rsid w:val="003D63B2"/>
    <w:rsid w:val="003E2384"/>
    <w:rsid w:val="004C69DC"/>
    <w:rsid w:val="004E5C0D"/>
    <w:rsid w:val="00522478"/>
    <w:rsid w:val="005441E1"/>
    <w:rsid w:val="0057051B"/>
    <w:rsid w:val="005B6FF1"/>
    <w:rsid w:val="005D2E91"/>
    <w:rsid w:val="00604B3F"/>
    <w:rsid w:val="00623EB9"/>
    <w:rsid w:val="00633418"/>
    <w:rsid w:val="0065289D"/>
    <w:rsid w:val="00671C36"/>
    <w:rsid w:val="006728E8"/>
    <w:rsid w:val="00684288"/>
    <w:rsid w:val="006961BA"/>
    <w:rsid w:val="006A0D9F"/>
    <w:rsid w:val="006A72F0"/>
    <w:rsid w:val="006D5E35"/>
    <w:rsid w:val="006E243E"/>
    <w:rsid w:val="0071379A"/>
    <w:rsid w:val="00740A38"/>
    <w:rsid w:val="007674CF"/>
    <w:rsid w:val="0079617A"/>
    <w:rsid w:val="007A05AA"/>
    <w:rsid w:val="007B50C6"/>
    <w:rsid w:val="007B50C9"/>
    <w:rsid w:val="007E001E"/>
    <w:rsid w:val="007F51F9"/>
    <w:rsid w:val="00820B39"/>
    <w:rsid w:val="008237B3"/>
    <w:rsid w:val="00841D80"/>
    <w:rsid w:val="00852F50"/>
    <w:rsid w:val="00877717"/>
    <w:rsid w:val="00891BFF"/>
    <w:rsid w:val="008B172B"/>
    <w:rsid w:val="008C2AE1"/>
    <w:rsid w:val="008E5A91"/>
    <w:rsid w:val="009017E7"/>
    <w:rsid w:val="00980E4E"/>
    <w:rsid w:val="00987B01"/>
    <w:rsid w:val="009A659E"/>
    <w:rsid w:val="009D4E7F"/>
    <w:rsid w:val="00A11F6A"/>
    <w:rsid w:val="00A14811"/>
    <w:rsid w:val="00A21FCE"/>
    <w:rsid w:val="00A551BC"/>
    <w:rsid w:val="00A61B47"/>
    <w:rsid w:val="00AA2A1D"/>
    <w:rsid w:val="00AC4FB7"/>
    <w:rsid w:val="00AD67E0"/>
    <w:rsid w:val="00B83012"/>
    <w:rsid w:val="00B96984"/>
    <w:rsid w:val="00BA1DF6"/>
    <w:rsid w:val="00C50FB9"/>
    <w:rsid w:val="00C94757"/>
    <w:rsid w:val="00CA3C89"/>
    <w:rsid w:val="00CC21F9"/>
    <w:rsid w:val="00CE0304"/>
    <w:rsid w:val="00CE4DFC"/>
    <w:rsid w:val="00CE5F9F"/>
    <w:rsid w:val="00D00F4D"/>
    <w:rsid w:val="00D044DF"/>
    <w:rsid w:val="00D31B79"/>
    <w:rsid w:val="00D410BA"/>
    <w:rsid w:val="00D54280"/>
    <w:rsid w:val="00D83786"/>
    <w:rsid w:val="00D91A7F"/>
    <w:rsid w:val="00D96BAF"/>
    <w:rsid w:val="00D97707"/>
    <w:rsid w:val="00E232EF"/>
    <w:rsid w:val="00E32152"/>
    <w:rsid w:val="00E350F7"/>
    <w:rsid w:val="00E90D72"/>
    <w:rsid w:val="00E9539A"/>
    <w:rsid w:val="00EA0628"/>
    <w:rsid w:val="00EB201E"/>
    <w:rsid w:val="00EB5CD2"/>
    <w:rsid w:val="00F0666F"/>
    <w:rsid w:val="00F21CDD"/>
    <w:rsid w:val="00FD611C"/>
    <w:rsid w:val="00F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2A43"/>
  <w15:docId w15:val="{F4B594A2-8463-46FB-8CCC-47ABB843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811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A148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4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330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4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4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Викторовна</dc:creator>
  <cp:keywords/>
  <dc:description/>
  <cp:lastModifiedBy>Петрова Ирина Викторовна</cp:lastModifiedBy>
  <cp:revision>5</cp:revision>
  <cp:lastPrinted>2025-07-29T08:16:00Z</cp:lastPrinted>
  <dcterms:created xsi:type="dcterms:W3CDTF">2025-07-29T08:28:00Z</dcterms:created>
  <dcterms:modified xsi:type="dcterms:W3CDTF">2025-07-29T08:44:00Z</dcterms:modified>
</cp:coreProperties>
</file>